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center"/>
        <w:rPr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28"/>
          <w:szCs w:val="28"/>
          <w:u w:val="single"/>
          <w:rtl w:val="0"/>
        </w:rPr>
        <w:t xml:space="preserve">The Cadet Creed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 am a Navy Junior ROTC Cadet.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 strive to promote patriotism and become an informed and responsible citizen.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 respect those in positions of authority.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 support those who defend freedom and democracy around the world.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 proudly embrace the Navy’s core values of honor, courage and commitment.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 am committed to excellence and the fair treatment of all.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